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84" w:rsidRDefault="007F5D84" w:rsidP="007F5D84">
      <w:pPr>
        <w:jc w:val="center"/>
      </w:pPr>
      <w:r>
        <w:t>Алгоритм работы с не стандартными радиаторами:</w:t>
      </w:r>
    </w:p>
    <w:p w:rsidR="007F5D84" w:rsidRDefault="007F5D84" w:rsidP="007F5D84"/>
    <w:p w:rsidR="007F5D84" w:rsidRDefault="007F5D84" w:rsidP="007F5D84">
      <w:r>
        <w:t>1.  Получен запрос на не стандартные модели дизайнерских радиаторов;</w:t>
      </w:r>
    </w:p>
    <w:p w:rsidR="007F5D84" w:rsidRDefault="007F5D84" w:rsidP="007F5D84">
      <w:r>
        <w:t>2.  Настоятельно предлагаем наши «стандартные модели» дизайнерских радиаторов – КЗТО и RIFAR TUBOG</w:t>
      </w:r>
    </w:p>
    <w:p w:rsidR="007F5D84" w:rsidRDefault="007F5D84" w:rsidP="007F5D84">
      <w:r>
        <w:t>3.  Если стандартные линейки моделей радиаторов не подошли – запрос модели желаемого радиатора от заказчика</w:t>
      </w:r>
    </w:p>
    <w:p w:rsidR="007F5D84" w:rsidRDefault="007F5D84" w:rsidP="007F5D84">
      <w:r>
        <w:t xml:space="preserve">4.  Запрос проектировщику </w:t>
      </w:r>
      <w:proofErr w:type="spellStart"/>
      <w:r>
        <w:t>ОВиВК</w:t>
      </w:r>
      <w:proofErr w:type="spellEnd"/>
      <w:r>
        <w:t xml:space="preserve"> (можем применить выбранные радиаторы в проекте). Запрос в снабжение (можем закупить, сроки поставки)</w:t>
      </w:r>
    </w:p>
    <w:p w:rsidR="007F5D84" w:rsidRDefault="007F5D84" w:rsidP="007F5D84">
      <w:r>
        <w:t xml:space="preserve">5.  Подбор радиаторов проектировщиком </w:t>
      </w:r>
      <w:proofErr w:type="spellStart"/>
      <w:r>
        <w:t>ОВиВК</w:t>
      </w:r>
      <w:proofErr w:type="spellEnd"/>
      <w:r>
        <w:t>. Получаем список моделей радиаторов</w:t>
      </w:r>
    </w:p>
    <w:p w:rsidR="007F5D84" w:rsidRDefault="007F5D84" w:rsidP="007F5D84">
      <w:r>
        <w:t>6.  Запрос стоимости радиаторов через отдел снабжения. Получаем счет на подобранные позиции.</w:t>
      </w:r>
    </w:p>
    <w:p w:rsidR="00C8782E" w:rsidRDefault="007F5D84" w:rsidP="007F5D84">
      <w:r>
        <w:t xml:space="preserve">7.  Включение в состав сметы. Если сроки поставки подобранных радиаторов менее 2ух недель, то в этап </w:t>
      </w:r>
      <w:proofErr w:type="spellStart"/>
      <w:r>
        <w:t>ОВиВК</w:t>
      </w:r>
      <w:proofErr w:type="spellEnd"/>
      <w:r>
        <w:t xml:space="preserve">, если более 2ух недель, </w:t>
      </w:r>
      <w:bookmarkStart w:id="0" w:name="_GoBack"/>
      <w:bookmarkEnd w:id="0"/>
      <w:r>
        <w:t>то в этап теплые полы</w:t>
      </w:r>
    </w:p>
    <w:sectPr w:rsidR="00C8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84"/>
    <w:rsid w:val="007F5D84"/>
    <w:rsid w:val="00C8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A542-0388-401F-85FB-B0643DF2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WS0695</dc:creator>
  <cp:keywords/>
  <dc:description/>
  <cp:lastModifiedBy>WS0695</cp:lastModifiedBy>
  <cp:revision>1</cp:revision>
  <dcterms:created xsi:type="dcterms:W3CDTF">2024-02-20T14:02:00Z</dcterms:created>
  <dcterms:modified xsi:type="dcterms:W3CDTF">2024-02-20T14:03:00Z</dcterms:modified>
</cp:coreProperties>
</file>