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BC02" w14:textId="77777777" w:rsidR="005A3C51" w:rsidRPr="005A3C51" w:rsidRDefault="005A3C51" w:rsidP="005A3C51">
      <w:pPr>
        <w:shd w:val="clear" w:color="auto" w:fill="FFFFFF"/>
        <w:spacing w:after="240" w:line="240" w:lineRule="auto"/>
        <w:jc w:val="both"/>
        <w:outlineLvl w:val="0"/>
        <w:rPr>
          <w:rFonts w:ascii="Montserrat" w:eastAsia="Times New Roman" w:hAnsi="Montserrat" w:cs="Times New Roman"/>
          <w:b/>
          <w:bCs/>
          <w:color w:val="111111"/>
          <w:kern w:val="36"/>
          <w:sz w:val="60"/>
          <w:szCs w:val="60"/>
          <w:lang w:eastAsia="ru-RU"/>
        </w:rPr>
      </w:pPr>
      <w:r w:rsidRPr="005A3C51">
        <w:rPr>
          <w:rFonts w:ascii="Montserrat" w:eastAsia="Times New Roman" w:hAnsi="Montserrat" w:cs="Times New Roman"/>
          <w:b/>
          <w:bCs/>
          <w:color w:val="111111"/>
          <w:kern w:val="36"/>
          <w:sz w:val="60"/>
          <w:szCs w:val="60"/>
          <w:lang w:eastAsia="ru-RU"/>
        </w:rPr>
        <w:t>Монтаж террасной доски: установка и эксплуатация</w:t>
      </w:r>
    </w:p>
    <w:p w14:paraId="3D877830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hyperlink r:id="rId5" w:history="1">
        <w:r w:rsidRPr="005A3C51">
          <w:rPr>
            <w:rFonts w:ascii="Montserrat" w:eastAsia="Times New Roman" w:hAnsi="Montserrat" w:cs="Times New Roman"/>
            <w:color w:val="00A700"/>
            <w:sz w:val="27"/>
            <w:szCs w:val="27"/>
            <w:u w:val="single"/>
            <w:lang w:eastAsia="ru-RU"/>
          </w:rPr>
          <w:t>Террасная доска из древесно-полимерного композита</w:t>
        </w:r>
      </w:hyperlink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 имеет свои особенности. Поэтому для того, чтобы Ваша терраса выглядела красиво и служила долго, необходимо соблюдать определённые правила монтажа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декинга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и его хранения.</w:t>
      </w:r>
    </w:p>
    <w:p w14:paraId="111A8CA7" w14:textId="77777777" w:rsidR="005A3C51" w:rsidRPr="005A3C51" w:rsidRDefault="005A3C51" w:rsidP="005A3C51">
      <w:pPr>
        <w:shd w:val="clear" w:color="auto" w:fill="FFFFFF"/>
        <w:spacing w:after="288" w:line="240" w:lineRule="auto"/>
        <w:jc w:val="both"/>
        <w:outlineLvl w:val="1"/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</w:pP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 xml:space="preserve">Подготовка к монтажу </w:t>
      </w:r>
      <w:proofErr w:type="spellStart"/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>декинга</w:t>
      </w:r>
      <w:proofErr w:type="spellEnd"/>
    </w:p>
    <w:p w14:paraId="42929385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hyperlink r:id="rId6" w:history="1">
        <w:r w:rsidRPr="005A3C51">
          <w:rPr>
            <w:rFonts w:ascii="Montserrat" w:eastAsia="Times New Roman" w:hAnsi="Montserrat" w:cs="Times New Roman"/>
            <w:color w:val="00A700"/>
            <w:sz w:val="27"/>
            <w:szCs w:val="27"/>
            <w:u w:val="single"/>
            <w:lang w:eastAsia="ru-RU"/>
          </w:rPr>
          <w:t>Террасную доску</w:t>
        </w:r>
      </w:hyperlink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 нужно хранить в сухом, защищенном от солнца месте. Лучше, если это будет закрытое помещение. Доски держат в заводской упаковке, располагая их горизонтально. Не следует заранее снимать упаковку, распиливать их в размер. Лучше сделать это непосредственно в процессе установки. Соблюдение этих простых правил позволит избежать изгибов и деформаций материала, которые, впрочем, легко исправляются при монтаже.</w:t>
      </w:r>
    </w:p>
    <w:p w14:paraId="0C323FA5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Установку древесно-полимерного композита необходимо производить в теплое время года, при температуре выше +5 С. Не рекомендуется его монтировать при отрицательных температурах, на поверхности, покрытые снегом и льдом.</w:t>
      </w:r>
    </w:p>
    <w:p w14:paraId="7EC046BF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 летний период для укладки террасной доски лучше выбрать пасмурный день или раннее утро, когда покрытие не будет подвергаться прямому воздействию солнечных лучей. Дело в том, что незакрепленная доска может сильно и неравномерно нагреться. Это может привести к ее изгибу, что существенно затруднит монтаж.</w:t>
      </w:r>
    </w:p>
    <w:p w14:paraId="31671B3A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Выбирая направление укладки, следует руководствоваться несколькими правилами:</w:t>
      </w:r>
    </w:p>
    <w:p w14:paraId="5B8C5410" w14:textId="77777777" w:rsidR="005A3C51" w:rsidRPr="005A3C51" w:rsidRDefault="005A3C51" w:rsidP="005A3C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Если терраса вытянутой формы, то лучше помещать доску вдоль короткой стороны. Таким образом удастся уменьшить количество стыков и обеспечить меньшие изменения длины досок при перепадах температуры и влажности. Это существенно упрощает укладку и эксплуатацию.</w:t>
      </w:r>
    </w:p>
    <w:p w14:paraId="3181DB68" w14:textId="77777777" w:rsidR="005A3C51" w:rsidRPr="005A3C51" w:rsidRDefault="005A3C51" w:rsidP="005A3C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При размещении покрытия во входной зоне обычно рекомендуется укладывать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вдоль стены, на которой расположена дверь. Такой способ монтажа террасной доски считается эстетически более правильным и обеспечивает лучшие противоскользящие свойства (при использовании материала с поверхностью «вельвет»).</w:t>
      </w:r>
    </w:p>
    <w:p w14:paraId="5DCAE658" w14:textId="77777777" w:rsidR="005A3C51" w:rsidRPr="005A3C51" w:rsidRDefault="005A3C51" w:rsidP="005A3C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lastRenderedPageBreak/>
        <w:t>При выборе направления укладки следует заранее продумать, как будет отделываться край материала. Например, торцевую планку проще укладывать вдоль доски, а для F-профиля большой разницы нет.</w:t>
      </w:r>
    </w:p>
    <w:p w14:paraId="4BF39556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Исходя из этих правил, следует заранее выбрать направление укладки, продумать конструкцию всех элементов террасы. Очень не рекомендуем решать вопросы «по ходу стройки». Подобный подход часто ведет к излишнему расходу материала, ошибкам и конструктивным недочетам.</w:t>
      </w:r>
    </w:p>
    <w:p w14:paraId="5AB4D623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ВНИМАНИЕ! Особенно важно приобрести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для монтажа полностью на всю площадь. Дело в том, что покрытие из ДПК является натуральным материалом и (как и любой подобный материал: обои, керамическая плитка и т. п.) может слегка менять оттенок от партии к партии. Поэтому при докупке нескольких недостающих элементов вполне может получиться, что они будут отличаться по тону от остального настила.</w:t>
      </w:r>
    </w:p>
    <w:p w14:paraId="6687EB02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 ассортименте компании Мастер Дек есть два вида террасной доски: традиционная – </w:t>
      </w:r>
      <w:hyperlink r:id="rId7" w:history="1">
        <w:r w:rsidRPr="005A3C51">
          <w:rPr>
            <w:rFonts w:ascii="Montserrat" w:eastAsia="Times New Roman" w:hAnsi="Montserrat" w:cs="Times New Roman"/>
            <w:color w:val="00A700"/>
            <w:sz w:val="27"/>
            <w:szCs w:val="27"/>
            <w:u w:val="single"/>
            <w:lang w:eastAsia="ru-RU"/>
          </w:rPr>
          <w:t>Classic </w:t>
        </w:r>
      </w:hyperlink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и </w:t>
      </w:r>
      <w:hyperlink r:id="rId8" w:history="1">
        <w:r w:rsidRPr="005A3C51">
          <w:rPr>
            <w:rFonts w:ascii="Montserrat" w:eastAsia="Times New Roman" w:hAnsi="Montserrat" w:cs="Times New Roman"/>
            <w:color w:val="00A700"/>
            <w:sz w:val="27"/>
            <w:szCs w:val="27"/>
            <w:u w:val="single"/>
            <w:lang w:eastAsia="ru-RU"/>
          </w:rPr>
          <w:t>Light</w:t>
        </w:r>
      </w:hyperlink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, и для укладки на ровные основания – </w:t>
      </w:r>
      <w:hyperlink r:id="rId9" w:history="1">
        <w:r w:rsidRPr="005A3C51">
          <w:rPr>
            <w:rFonts w:ascii="Montserrat" w:eastAsia="Times New Roman" w:hAnsi="Montserrat" w:cs="Times New Roman"/>
            <w:color w:val="00A700"/>
            <w:sz w:val="27"/>
            <w:szCs w:val="27"/>
            <w:u w:val="single"/>
            <w:lang w:eastAsia="ru-RU"/>
          </w:rPr>
          <w:t>Slim</w:t>
        </w:r>
      </w:hyperlink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. Требования по монтажу для них существенно различаются, поэтому рассмотрим их отдельно:</w:t>
      </w:r>
    </w:p>
    <w:p w14:paraId="074F93F5" w14:textId="77777777" w:rsidR="005A3C51" w:rsidRPr="005A3C51" w:rsidRDefault="005A3C51" w:rsidP="005A3C51">
      <w:pPr>
        <w:shd w:val="clear" w:color="auto" w:fill="FFFFFF"/>
        <w:spacing w:after="288" w:line="240" w:lineRule="auto"/>
        <w:jc w:val="both"/>
        <w:outlineLvl w:val="1"/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</w:pP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>Террасная</w:t>
      </w: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  <w:t xml:space="preserve"> </w:t>
      </w: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>доска</w:t>
      </w: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  <w:t xml:space="preserve"> </w:t>
      </w:r>
      <w:proofErr w:type="spellStart"/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  <w:t>MasterDeck</w:t>
      </w:r>
      <w:proofErr w:type="spellEnd"/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  <w:t xml:space="preserve"> CLASSIC </w:t>
      </w: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>и</w:t>
      </w: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  <w:t xml:space="preserve"> </w:t>
      </w:r>
      <w:proofErr w:type="spellStart"/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  <w:t>MasterDeck</w:t>
      </w:r>
      <w:proofErr w:type="spellEnd"/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val="en-US" w:eastAsia="ru-RU"/>
        </w:rPr>
        <w:t xml:space="preserve"> LIGHT</w:t>
      </w:r>
    </w:p>
    <w:p w14:paraId="12EBC485" w14:textId="77777777" w:rsidR="005A3C51" w:rsidRPr="005A3C51" w:rsidRDefault="005A3C51" w:rsidP="005A3C51">
      <w:pPr>
        <w:shd w:val="clear" w:color="auto" w:fill="FFFFFF"/>
        <w:spacing w:after="288" w:line="240" w:lineRule="auto"/>
        <w:jc w:val="both"/>
        <w:outlineLvl w:val="2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r w:rsidRPr="005A3C51"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  <w:t>Монтаж основания</w:t>
      </w:r>
    </w:p>
    <w:p w14:paraId="79DEE3BA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При использовании данных видов террасной доски укладка осуществляется на лаги. Рекомендуемое расстояние между лагами – 30 см (максимум 40 см) для Light и 40 см (максимум 50 см) для Classic. Если предполагается значительная нагрузка на настил (например, укладка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декинга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в общественных местах), то расстояние лучше между лагами лучше уменьшить.</w:t>
      </w:r>
    </w:p>
    <w:p w14:paraId="76D3465C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Если лаги предполагается монтировать на твердое основание (бетон, тротуарная плитка и т. п.), то лучше всего использовать стандартные лаги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MasterDeck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.</w:t>
      </w:r>
    </w:p>
    <w:p w14:paraId="223F37ED" w14:textId="3B1D643D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6D68DAB2" wp14:editId="45FDF7EF">
            <wp:extent cx="1390650" cy="1047750"/>
            <wp:effectExtent l="0" t="0" r="0" b="0"/>
            <wp:docPr id="9" name="Рисунок 9" descr="Лага для монтажа террасной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га для монтажа террасной дос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465A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Эти лаги имеют размер 30х40 мм в сечении. На верхней части лаги расположена специальная выемка для установки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кляймера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из нержавеющей стали. Лаги крепятся к основанию с помощью </w:t>
      </w: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lastRenderedPageBreak/>
        <w:t xml:space="preserve">монтажной ленты. При установке на бетон желательно проложить под них гидроизолирующую прокладку. Вполне подойдет полоска из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стеклоизола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.</w:t>
      </w:r>
    </w:p>
    <w:p w14:paraId="3F04E0EF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Выполняя монтаж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декинга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, важно помнить, что лаги имеют невысокую несущую способность. Поэтому они обязательно должны опираться на твердое основание с шагом не более чем 30 см.</w:t>
      </w:r>
    </w:p>
    <w:p w14:paraId="3935FC94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При размещении на твердое основание обязательно обеспечивается отвод воды из-под террасы. То есть у основания должен быть достаточный наклон для стекания воды. Также не должно быть значительных ям, где вода может собираться в лужи. При этом лаги не должны мешать стоку воды. Если они располагаются перпендикулярно уклону, необходимо делать в лагах разрывы, обеспечивающие нормальный дренаж.</w:t>
      </w:r>
    </w:p>
    <w:p w14:paraId="672785BE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Несоблюдение требований по дренажу основания ведет к значительному сокращению срока службы террасы, а в некоторых случаях и ее разрушению в зимний период, если происходит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вмерзание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конструкции в лед.</w:t>
      </w:r>
    </w:p>
    <w:p w14:paraId="7242AAE7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Если для укладки террасной доски используется столбчатый или ленточный фундамент, то применение лаг из ДПК может быть нерациональным. В такой ситуации мы советуем использовать деревянные лаги. Деревянная доска 50х150 мм, уложенная на ребро, может применяться для перекрытия пролетов до 3 м.</w:t>
      </w:r>
    </w:p>
    <w:p w14:paraId="02A35ACE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ВАЖНО! Доску следует использовать только сухую. Ее обязательно нужно основательно покрасить или пропитать составом против гниения. Тщательность выбора и подготовки материала оказывает определяющее влияние на срок службы террасы.</w:t>
      </w:r>
    </w:p>
    <w:p w14:paraId="4FDF401D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 остальном при использовании доски в качестве лаг следует руководствоваться обычными строительными правилами (гидроизоляция в местах контакта с бетоном и т. п.).</w:t>
      </w:r>
    </w:p>
    <w:p w14:paraId="42AB89FB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Также для сборки основания для монтажа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декинга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допустимо использовать металлический профиль. Но мы бы не рекомендовали этот вариант, т. к. он более дорог и трудоемок по сравнению с доской. Кроме того, при применении металлических лаг приходится пользоваться менее удобными пластиковыми клипсами типа «грибок».</w:t>
      </w:r>
    </w:p>
    <w:p w14:paraId="49D92CD0" w14:textId="77777777" w:rsidR="005A3C51" w:rsidRPr="005A3C51" w:rsidRDefault="005A3C51" w:rsidP="005A3C51">
      <w:pPr>
        <w:shd w:val="clear" w:color="auto" w:fill="FFFFFF"/>
        <w:spacing w:after="288" w:line="240" w:lineRule="auto"/>
        <w:jc w:val="both"/>
        <w:outlineLvl w:val="1"/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</w:pP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>Укладка террасной доски</w:t>
      </w:r>
    </w:p>
    <w:p w14:paraId="2B98FE1B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Доску крепят к лагам посредством стандартных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кляймеров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из нержавеющей стали.</w:t>
      </w:r>
    </w:p>
    <w:p w14:paraId="275923C8" w14:textId="770D73CE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A9ACB3C" wp14:editId="29A9ED9D">
            <wp:extent cx="1876425" cy="1190625"/>
            <wp:effectExtent l="0" t="0" r="9525" b="9525"/>
            <wp:docPr id="8" name="Рисунок 8" descr="Кляймеры для монтажа террасной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яймеры для монтажа террасной дос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7E8F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Он прикручивается </w:t>
      </w:r>
      <w:proofErr w:type="gram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 лаге</w:t>
      </w:r>
      <w:proofErr w:type="gram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с помощью самореза (лучше брать оцинкованные саморезы 3,5х30 с потайной головкой).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Кляймер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имеет специальные усики, которые вставляются в пазы досок и надежно их закрепляют.</w:t>
      </w:r>
    </w:p>
    <w:p w14:paraId="2409F1B1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Для крайних досок обычно используются специальные стартовые/финишные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кляймеры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:</w:t>
      </w:r>
    </w:p>
    <w:p w14:paraId="2C89E08E" w14:textId="3B9E2148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4F739E47" wp14:editId="371855BE">
            <wp:extent cx="1428750" cy="1057275"/>
            <wp:effectExtent l="0" t="0" r="0" b="9525"/>
            <wp:docPr id="7" name="Рисунок 7" descr="стартовая клипса для монтажа дек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ртовая клипса для монтажа декинг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8657A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Дополнительно при работе с крайними террасными досками для их монтажа можно применять F-профиль.</w:t>
      </w:r>
    </w:p>
    <w:p w14:paraId="65D9D482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Использование для монтажа стандартных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кляймеров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MasterDeck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обеспечивает одинаковый зазор между соседними досками (порядка 4 мм), который необходим для дренажа, вентиляции под террасой и для компенсации расширения материала.</w:t>
      </w:r>
    </w:p>
    <w:p w14:paraId="70BA5B3C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Если доска примыкает к твердой поверхности (стена, столб), нужно оставить зазор около 20 мм между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декингом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и этой поверхностью для компенсации его температурных расширений.</w:t>
      </w:r>
    </w:p>
    <w:p w14:paraId="384B0F19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Если возникла необходимость соединить компоненты «в торец», то для этого в месте соединения устанавливается дополнительная лага:</w:t>
      </w:r>
    </w:p>
    <w:p w14:paraId="328F0720" w14:textId="4E40EB9D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218BEFB3" wp14:editId="5FAEC177">
            <wp:extent cx="2724150" cy="2114550"/>
            <wp:effectExtent l="0" t="0" r="0" b="0"/>
            <wp:docPr id="6" name="Рисунок 6" descr="Дополнительная лага для монтажа дек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полнительная лага для монтажа декинг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36AF" w14:textId="4DE875BE" w:rsidR="005A3C51" w:rsidRDefault="005A3C51" w:rsidP="005A3C51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При этом между торцами следует оставить зазор (для компенсации расширений) в соответствии с таблицей:</w:t>
      </w:r>
    </w:p>
    <w:p w14:paraId="69F9D4C2" w14:textId="77777777" w:rsidR="005A3C51" w:rsidRPr="005A3C51" w:rsidRDefault="005A3C51" w:rsidP="005A3C51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</w:p>
    <w:tbl>
      <w:tblPr>
        <w:tblW w:w="96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119"/>
        <w:gridCol w:w="3260"/>
      </w:tblGrid>
      <w:tr w:rsidR="005A3C51" w:rsidRPr="005A3C51" w14:paraId="2562947B" w14:textId="77777777" w:rsidTr="005A3C51">
        <w:trPr>
          <w:tblCellSpacing w:w="0" w:type="dxa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6BAC2C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Длина настила по направлению укладки доски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B8CA3C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применяемых при монтаже досок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3326C1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зазор между торцами досок</w:t>
            </w:r>
          </w:p>
        </w:tc>
      </w:tr>
      <w:tr w:rsidR="005A3C51" w:rsidRPr="005A3C51" w14:paraId="563C287C" w14:textId="77777777" w:rsidTr="005A3C51">
        <w:trPr>
          <w:tblCellSpacing w:w="0" w:type="dxa"/>
          <w:jc w:val="center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E6E868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 метров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6EC0B0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4 метров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E2F0CA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 (рекомендуется 4мм)</w:t>
            </w:r>
          </w:p>
        </w:tc>
      </w:tr>
      <w:tr w:rsidR="005A3C51" w:rsidRPr="005A3C51" w14:paraId="443DF976" w14:textId="77777777" w:rsidTr="005A3C51">
        <w:trPr>
          <w:tblCellSpacing w:w="0" w:type="dxa"/>
          <w:jc w:val="center"/>
        </w:trPr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9F23D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FEFC28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6 метров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1C56E1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 (рекомендуется 4мм)</w:t>
            </w:r>
          </w:p>
        </w:tc>
      </w:tr>
      <w:tr w:rsidR="005A3C51" w:rsidRPr="005A3C51" w14:paraId="519E3A33" w14:textId="77777777" w:rsidTr="005A3C51">
        <w:trPr>
          <w:tblCellSpacing w:w="0" w:type="dxa"/>
          <w:jc w:val="center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980A4C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метров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CFC4B4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4 метров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B9DE9F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мм</w:t>
            </w:r>
          </w:p>
        </w:tc>
      </w:tr>
      <w:tr w:rsidR="005A3C51" w:rsidRPr="005A3C51" w14:paraId="5F7C5355" w14:textId="77777777" w:rsidTr="005A3C51">
        <w:trPr>
          <w:tblCellSpacing w:w="0" w:type="dxa"/>
          <w:jc w:val="center"/>
        </w:trPr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9876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84A9DB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6 метров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74F8DE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мм</w:t>
            </w:r>
          </w:p>
        </w:tc>
      </w:tr>
      <w:tr w:rsidR="005A3C51" w:rsidRPr="005A3C51" w14:paraId="4CACFAE3" w14:textId="77777777" w:rsidTr="005A3C51">
        <w:trPr>
          <w:tblCellSpacing w:w="0" w:type="dxa"/>
          <w:jc w:val="center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95D94B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 метров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BDDDEC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4 метров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F7921A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мм</w:t>
            </w:r>
          </w:p>
        </w:tc>
      </w:tr>
      <w:tr w:rsidR="005A3C51" w:rsidRPr="005A3C51" w14:paraId="0B3A40C7" w14:textId="77777777" w:rsidTr="005A3C51">
        <w:trPr>
          <w:tblCellSpacing w:w="0" w:type="dxa"/>
          <w:jc w:val="center"/>
        </w:trPr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1B1A8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A92FAE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6 метров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970227" w14:textId="77777777" w:rsidR="005A3C51" w:rsidRPr="005A3C51" w:rsidRDefault="005A3C51" w:rsidP="005A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мм</w:t>
            </w:r>
          </w:p>
        </w:tc>
      </w:tr>
    </w:tbl>
    <w:p w14:paraId="54D3C505" w14:textId="77777777" w:rsidR="005A3C51" w:rsidRPr="005A3C51" w:rsidRDefault="005A3C51" w:rsidP="005A3C51">
      <w:pPr>
        <w:shd w:val="clear" w:color="auto" w:fill="FFFFFF"/>
        <w:spacing w:after="288" w:line="240" w:lineRule="auto"/>
        <w:jc w:val="both"/>
        <w:outlineLvl w:val="1"/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</w:pP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>Финишная отделка</w:t>
      </w:r>
    </w:p>
    <w:p w14:paraId="5B3A2988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Торцы после укладки террасной доски могут выглядеть не особенно привлекательно. Поэтому нами предусмотрен большой выбор материалов для отделки:</w:t>
      </w:r>
    </w:p>
    <w:p w14:paraId="615822A4" w14:textId="6CCB06BE" w:rsidR="005A3C51" w:rsidRPr="005A3C51" w:rsidRDefault="005A3C51" w:rsidP="005A3C51">
      <w:pPr>
        <w:shd w:val="clear" w:color="auto" w:fill="FFFFFF"/>
        <w:spacing w:after="150" w:line="240" w:lineRule="auto"/>
        <w:jc w:val="both"/>
        <w:textAlignment w:val="top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10775AB5" wp14:editId="56F414B3">
            <wp:extent cx="2257425" cy="733425"/>
            <wp:effectExtent l="0" t="0" r="9525" b="9525"/>
            <wp:docPr id="5" name="Рисунок 5" descr="Торцевая планка для отделки террасной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орцевая планка для отделки террасной дос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5DE6C" w14:textId="77777777" w:rsidR="005A3C51" w:rsidRPr="005A3C51" w:rsidRDefault="005A3C51" w:rsidP="005A3C51">
      <w:pPr>
        <w:shd w:val="clear" w:color="auto" w:fill="FFFFFF"/>
        <w:spacing w:line="240" w:lineRule="auto"/>
        <w:jc w:val="both"/>
        <w:textAlignment w:val="top"/>
        <w:outlineLvl w:val="2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hyperlink r:id="rId15" w:history="1">
        <w:r w:rsidRPr="005A3C51">
          <w:rPr>
            <w:rFonts w:ascii="Montserrat" w:eastAsia="Times New Roman" w:hAnsi="Montserrat" w:cs="Times New Roman"/>
            <w:b/>
            <w:bCs/>
            <w:color w:val="000000"/>
            <w:sz w:val="30"/>
            <w:szCs w:val="30"/>
            <w:u w:val="single"/>
            <w:lang w:eastAsia="ru-RU"/>
          </w:rPr>
          <w:t>Торцевая планка 130х9мм</w:t>
        </w:r>
      </w:hyperlink>
    </w:p>
    <w:p w14:paraId="66A29DD6" w14:textId="132BFB7C" w:rsidR="005A3C51" w:rsidRPr="005A3C51" w:rsidRDefault="005A3C51" w:rsidP="005A3C51">
      <w:pPr>
        <w:shd w:val="clear" w:color="auto" w:fill="FFFFFF"/>
        <w:spacing w:after="150" w:line="240" w:lineRule="auto"/>
        <w:jc w:val="both"/>
        <w:textAlignment w:val="top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4DDF7977" wp14:editId="15810F13">
            <wp:extent cx="5940425" cy="3214370"/>
            <wp:effectExtent l="0" t="0" r="3175" b="5080"/>
            <wp:docPr id="4" name="Рисунок 4" descr="Планка для монтажа террасной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ланка для монтажа террасной доск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E1B53" w14:textId="77777777" w:rsidR="005A3C51" w:rsidRPr="005A3C51" w:rsidRDefault="005A3C51" w:rsidP="005A3C51">
      <w:pPr>
        <w:shd w:val="clear" w:color="auto" w:fill="FFFFFF"/>
        <w:spacing w:line="240" w:lineRule="auto"/>
        <w:jc w:val="both"/>
        <w:textAlignment w:val="top"/>
        <w:outlineLvl w:val="2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hyperlink r:id="rId17" w:history="1">
        <w:r w:rsidRPr="005A3C51">
          <w:rPr>
            <w:rFonts w:ascii="Montserrat" w:eastAsia="Times New Roman" w:hAnsi="Montserrat" w:cs="Times New Roman"/>
            <w:b/>
            <w:bCs/>
            <w:color w:val="000000"/>
            <w:sz w:val="30"/>
            <w:szCs w:val="30"/>
            <w:u w:val="single"/>
            <w:lang w:eastAsia="ru-RU"/>
          </w:rPr>
          <w:t>Торцевая планка 70х10мм</w:t>
        </w:r>
      </w:hyperlink>
    </w:p>
    <w:p w14:paraId="71BAE6F0" w14:textId="154F3DC7" w:rsidR="005A3C51" w:rsidRPr="005A3C51" w:rsidRDefault="005A3C51" w:rsidP="005A3C51">
      <w:pPr>
        <w:shd w:val="clear" w:color="auto" w:fill="FFFFFF"/>
        <w:spacing w:after="150" w:line="240" w:lineRule="auto"/>
        <w:jc w:val="both"/>
        <w:textAlignment w:val="top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143AE6A" wp14:editId="6FB53215">
            <wp:extent cx="5940425" cy="3773170"/>
            <wp:effectExtent l="0" t="0" r="3175" b="0"/>
            <wp:docPr id="3" name="Рисунок 3" descr="Алюминиевый анодированный F-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люминиевый анодированный F-профил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A7056" w14:textId="77777777" w:rsidR="005A3C51" w:rsidRPr="005A3C51" w:rsidRDefault="005A3C51" w:rsidP="005A3C51">
      <w:pPr>
        <w:shd w:val="clear" w:color="auto" w:fill="FFFFFF"/>
        <w:spacing w:line="240" w:lineRule="auto"/>
        <w:jc w:val="both"/>
        <w:textAlignment w:val="top"/>
        <w:outlineLvl w:val="2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hyperlink r:id="rId19" w:history="1">
        <w:r w:rsidRPr="005A3C51">
          <w:rPr>
            <w:rFonts w:ascii="Montserrat" w:eastAsia="Times New Roman" w:hAnsi="Montserrat" w:cs="Times New Roman"/>
            <w:b/>
            <w:bCs/>
            <w:color w:val="000000"/>
            <w:sz w:val="30"/>
            <w:szCs w:val="30"/>
            <w:u w:val="single"/>
            <w:lang w:eastAsia="ru-RU"/>
          </w:rPr>
          <w:t>Алюминиевый анодированный F-профиль</w:t>
        </w:r>
      </w:hyperlink>
    </w:p>
    <w:p w14:paraId="1EF4637E" w14:textId="2A8A7C12" w:rsidR="005A3C51" w:rsidRPr="005A3C51" w:rsidRDefault="005A3C51" w:rsidP="005A3C51">
      <w:pPr>
        <w:shd w:val="clear" w:color="auto" w:fill="FFFFFF"/>
        <w:spacing w:after="150" w:line="240" w:lineRule="auto"/>
        <w:jc w:val="both"/>
        <w:textAlignment w:val="top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6C86C65D" wp14:editId="38FF05B3">
            <wp:extent cx="1333500" cy="1257300"/>
            <wp:effectExtent l="0" t="0" r="0" b="0"/>
            <wp:docPr id="2" name="Рисунок 2" descr="Алюминиевый анодированный профиль ступ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люминиевый анодированный профиль ступен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A0DB" w14:textId="77777777" w:rsidR="005A3C51" w:rsidRPr="005A3C51" w:rsidRDefault="005A3C51" w:rsidP="005A3C51">
      <w:pPr>
        <w:shd w:val="clear" w:color="auto" w:fill="FFFFFF"/>
        <w:spacing w:line="240" w:lineRule="auto"/>
        <w:jc w:val="both"/>
        <w:textAlignment w:val="top"/>
        <w:outlineLvl w:val="2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hyperlink r:id="rId21" w:history="1">
        <w:r w:rsidRPr="005A3C51">
          <w:rPr>
            <w:rFonts w:ascii="Montserrat" w:eastAsia="Times New Roman" w:hAnsi="Montserrat" w:cs="Times New Roman"/>
            <w:b/>
            <w:bCs/>
            <w:color w:val="000000"/>
            <w:sz w:val="30"/>
            <w:szCs w:val="30"/>
            <w:u w:val="single"/>
            <w:lang w:eastAsia="ru-RU"/>
          </w:rPr>
          <w:t>Алюминиевый анодированный профиль ступени</w:t>
        </w:r>
      </w:hyperlink>
    </w:p>
    <w:p w14:paraId="40BCC15C" w14:textId="149D73CB" w:rsidR="005A3C51" w:rsidRPr="005A3C51" w:rsidRDefault="005A3C51" w:rsidP="005A3C51">
      <w:pPr>
        <w:shd w:val="clear" w:color="auto" w:fill="FFFFFF"/>
        <w:spacing w:after="150" w:line="240" w:lineRule="auto"/>
        <w:jc w:val="both"/>
        <w:textAlignment w:val="top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0974BDEC" wp14:editId="6F57C13F">
            <wp:extent cx="1628775" cy="1323975"/>
            <wp:effectExtent l="0" t="0" r="9525" b="9525"/>
            <wp:docPr id="1" name="Рисунок 1" descr="Алюминиевый покрашенный уг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люминиевый покрашенный уголо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AB0F" w14:textId="77777777" w:rsidR="005A3C51" w:rsidRPr="005A3C51" w:rsidRDefault="005A3C51" w:rsidP="005A3C51">
      <w:pPr>
        <w:shd w:val="clear" w:color="auto" w:fill="FFFFFF"/>
        <w:spacing w:line="240" w:lineRule="auto"/>
        <w:jc w:val="both"/>
        <w:textAlignment w:val="top"/>
        <w:outlineLvl w:val="2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hyperlink r:id="rId23" w:history="1">
        <w:r w:rsidRPr="005A3C51">
          <w:rPr>
            <w:rFonts w:ascii="Montserrat" w:eastAsia="Times New Roman" w:hAnsi="Montserrat" w:cs="Times New Roman"/>
            <w:b/>
            <w:bCs/>
            <w:color w:val="000000"/>
            <w:sz w:val="30"/>
            <w:szCs w:val="30"/>
            <w:u w:val="single"/>
            <w:lang w:eastAsia="ru-RU"/>
          </w:rPr>
          <w:t>Алюминиевый покрашенный уголок</w:t>
        </w:r>
      </w:hyperlink>
    </w:p>
    <w:p w14:paraId="1279209D" w14:textId="77777777" w:rsidR="005A3C51" w:rsidRPr="005A3C51" w:rsidRDefault="005A3C51" w:rsidP="005A3C51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С помощью предложенных элементов возможно реализовать множество разных вариантов отделки, о которых можно почитать подробнее в разделе «Статьи» нашего сайта.</w:t>
      </w:r>
    </w:p>
    <w:p w14:paraId="4BE4E96C" w14:textId="77777777" w:rsidR="005A3C51" w:rsidRPr="005A3C51" w:rsidRDefault="005A3C51" w:rsidP="005A3C51">
      <w:pPr>
        <w:shd w:val="clear" w:color="auto" w:fill="FFFFFF"/>
        <w:spacing w:after="288" w:line="240" w:lineRule="auto"/>
        <w:jc w:val="both"/>
        <w:outlineLvl w:val="1"/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</w:pPr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 xml:space="preserve">Основные ошибки при монтаже </w:t>
      </w:r>
      <w:proofErr w:type="spellStart"/>
      <w:r w:rsidRPr="005A3C51">
        <w:rPr>
          <w:rFonts w:ascii="Montserrat" w:eastAsia="Times New Roman" w:hAnsi="Montserrat" w:cs="Times New Roman"/>
          <w:b/>
          <w:bCs/>
          <w:color w:val="111111"/>
          <w:sz w:val="45"/>
          <w:szCs w:val="45"/>
          <w:lang w:eastAsia="ru-RU"/>
        </w:rPr>
        <w:t>декинга</w:t>
      </w:r>
      <w:proofErr w:type="spellEnd"/>
    </w:p>
    <w:p w14:paraId="27DBAB87" w14:textId="77777777" w:rsidR="005A3C51" w:rsidRPr="005A3C51" w:rsidRDefault="005A3C51" w:rsidP="005A3C51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lastRenderedPageBreak/>
        <w:t>Несоблюдение минимального шага лаг. Приводит к провисанию лаг, большому прогибу.</w:t>
      </w:r>
    </w:p>
    <w:p w14:paraId="315024F9" w14:textId="77777777" w:rsidR="005A3C51" w:rsidRPr="005A3C51" w:rsidRDefault="005A3C51" w:rsidP="005A3C51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Использование при монтаже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декинга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лаг из ДПК в качестве несущих, с несоблюдением расстояния между опорами. Приводит к провисанию настила, возможно разрушение.</w:t>
      </w:r>
    </w:p>
    <w:p w14:paraId="6AA73082" w14:textId="77777777" w:rsidR="005A3C51" w:rsidRPr="005A3C51" w:rsidRDefault="005A3C51" w:rsidP="005A3C51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Крепеж покрытия без применения клипс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MasterDeck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. Приводит к деформации материала.</w:t>
      </w:r>
    </w:p>
    <w:p w14:paraId="2AFCD314" w14:textId="77777777" w:rsidR="005A3C51" w:rsidRPr="005A3C51" w:rsidRDefault="005A3C51" w:rsidP="005A3C51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Невыполнение требований по зазорам между торцами, в зоне примыканий. Приводит к вздутию настила, разрушению примыкающих конструкций.</w:t>
      </w:r>
    </w:p>
    <w:p w14:paraId="403A76AA" w14:textId="77777777" w:rsidR="005A3C51" w:rsidRPr="005A3C51" w:rsidRDefault="005A3C51" w:rsidP="005A3C51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«Бесшовный» монтаж. Если при установке досок прижимать их друг к другу с чрезмерной силой, усики </w:t>
      </w:r>
      <w:proofErr w:type="spellStart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кляймеров</w:t>
      </w:r>
      <w:proofErr w:type="spellEnd"/>
      <w:r w:rsidRPr="005A3C51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могут погнуться, и расстояние между соседними элементами может оказаться критически низким. Приводит к вздутию и разрушению настила.</w:t>
      </w:r>
    </w:p>
    <w:p w14:paraId="5720A587" w14:textId="77777777" w:rsidR="00D74596" w:rsidRDefault="00D74596" w:rsidP="005A3C51">
      <w:pPr>
        <w:jc w:val="both"/>
      </w:pPr>
    </w:p>
    <w:sectPr w:rsidR="00D7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4DC9"/>
    <w:multiLevelType w:val="multilevel"/>
    <w:tmpl w:val="A99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E20BC"/>
    <w:multiLevelType w:val="multilevel"/>
    <w:tmpl w:val="FB0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96"/>
    <w:rsid w:val="005A3C51"/>
    <w:rsid w:val="007A7B96"/>
    <w:rsid w:val="00D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8007"/>
  <w15:chartTrackingRefBased/>
  <w15:docId w15:val="{227FD12C-F9ED-4D6E-81C9-C305C831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3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C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3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438">
              <w:marLeft w:val="-387"/>
              <w:marRight w:val="-387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440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6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8432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6234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29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2407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8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6176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3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deck.ru/terrasnye-doski-dpk/masterdeck-light/terrasnaya-doska-iz-drevesno-polimernogo-kompozita-masterdeck-light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masterdeck.ru/krepezhnye-elementy/profil-stupeni-anodirovannyj-alyuminievyj/" TargetMode="External"/><Relationship Id="rId7" Type="http://schemas.openxmlformats.org/officeDocument/2006/relationships/hyperlink" Target="https://masterdeck.ru/terrasnye-doski-dpk/masterdeck-classic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masterdeck.ru/krepezhnye-elementy/torcevaya-70-m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masterdeck.ru/" TargetMode="Externa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hyperlink" Target="https://masterdeck.ru/terrasnye-doski-dpk/" TargetMode="External"/><Relationship Id="rId15" Type="http://schemas.openxmlformats.org/officeDocument/2006/relationships/hyperlink" Target="https://masterdeck.ru/krepezhnye-elementy/torcevaya-planka-130-mm/" TargetMode="External"/><Relationship Id="rId23" Type="http://schemas.openxmlformats.org/officeDocument/2006/relationships/hyperlink" Target="https://masterdeck.ru/krepezhnye-elementy/ugolok-alyuminievyj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masterdeck.ru/krepezhnye-elementy/f-profil-anodirovanny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terdeck.ru/terrasnye-doski-dpk/masterdeck-slim/terrasnaya-doska-iz-drevesno-polimernogo-kompozita-masterdeck-sli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WS0686</dc:creator>
  <cp:keywords/>
  <dc:description/>
  <cp:lastModifiedBy>WS0686</cp:lastModifiedBy>
  <cp:revision>3</cp:revision>
  <dcterms:created xsi:type="dcterms:W3CDTF">2022-09-12T07:22:00Z</dcterms:created>
  <dcterms:modified xsi:type="dcterms:W3CDTF">2022-09-12T07:24:00Z</dcterms:modified>
</cp:coreProperties>
</file>